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2022 91 / 62 vom 14. März 2024</w:t>
      </w:r>
    </w:p>
    <w:p>
      <w:r>
        <w:t>BL Gerichte, 2024-03-14, DE</w:t>
      </w:r>
    </w:p>
    <w:p>
      <w:r>
        <w:rPr>
          <w:b/>
        </w:rPr>
        <w:t xml:space="preserve">Quelle: </w:t>
      </w:r>
      <w:r>
        <w:t>https://mcp.opencaselaw.ch/entscheid/bl_gerichte_720 2022 91 _ 62</w:t>
      </w:r>
    </w:p>
    <w:p>
      <w:r>
        <w:t>FR: BL_GERICHTE 720 2022 91 / 62 du 14 mars 2024</w:t>
      </w:r>
    </w:p>
    <w:p>
      <w:r>
        <w:t>IT: BL_GERICHTE 720 2022 91 / 62 del 14 marzo 2024</w:t>
      </w:r>
    </w:p>
    <w:p>
      <w:pPr>
        <w:pStyle w:val="Heading2"/>
      </w:pPr>
      <w:r>
        <w:t>Regeste</w:t>
      </w:r>
    </w:p>
    <w:p>
      <w:r>
        <w:t>Keine verwertbare Restarbeitsfähigkeit mehr infolge Borderline-Persönlichkeitsstörung. Gerichtsgutachten schlüssig.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angefochtene Verfügung der IV-Stelle Basel-Landschaft vom 16. Februar 2022 wird aufgehoben und es wird festgestellt, dass die Beschwerdeführerin ab 1. März 2018 Anspruch auf eine ganze Rente der Invalidenversicherung hat.</w:t>
      </w:r>
    </w:p>
    <w:p>
      <w:r>
        <w:rPr>
          <w:b/>
        </w:rPr>
        <w:t>E. 2</w:t>
      </w:r>
    </w:p>
    <w:p>
      <w:r>
        <w:t>Die Verfahrenskosten in der Höhe von Fr. 1’000.— werden der IV-Stelle Basel-Landschaft auferlegt.</w:t>
      </w:r>
    </w:p>
    <w:p>
      <w:r>
        <w:rPr>
          <w:b/>
        </w:rPr>
        <w:t>E. 3</w:t>
      </w:r>
    </w:p>
    <w:p>
      <w:r>
        <w:t>Die Kosten für die gerichtliche Begutachtung in der Höhe von Fr. 8'876.55 werden der IV-Stelle Basel-Landschaft auferlegt.</w:t>
      </w:r>
    </w:p>
    <w:p>
      <w:r>
        <w:rPr>
          <w:b/>
        </w:rPr>
        <w:t>E. 4</w:t>
      </w:r>
    </w:p>
    <w:p>
      <w:r>
        <w:t>Die IV-Stelle Basel-Landschaft hat der Beschwerdeführerin eine Parteientschädigung in der Höhe von Fr. 2'250.— (inkl. Auslagen, ohne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